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Kulikowsky Denise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129.02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21,526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132.26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21,122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129.02</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08/17/2027</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acquired in the form of unvested restricted stock units issued under the Issuer's Stock Incentive Plan. These securities will vest in four equal tranches on the first, second, third and fourth anniversaries of the date of grant. The first tranch will vest on August 17, 2027, the second on August 17, 2028, the third on August 17, 2029 and the fourth on August 17,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to pay the taxes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were issued under the Issuer's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will convert on a 1-for-1 basis into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service-based securities vest in four equal installments on the first, second, third and fourth anniversaries of the date of grant. The first tranch will vest on August 17, 2027, the second on August 17, 2028, the third on August 17, 2029 and the fourth on August 17,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8278"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4044</Characters>
  <CharactersWithSpaces>4714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